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635" w:rsidRDefault="00813635" w:rsidP="00813635">
      <w:pPr>
        <w:pStyle w:val="a3"/>
        <w:shd w:val="clear" w:color="auto" w:fill="FFFFFF"/>
        <w:jc w:val="center"/>
        <w:rPr>
          <w:rFonts w:ascii="Tahoma" w:hAnsi="Tahoma" w:cs="Tahoma"/>
          <w:color w:val="252525"/>
          <w:sz w:val="21"/>
          <w:szCs w:val="21"/>
        </w:rPr>
      </w:pPr>
      <w:r>
        <w:rPr>
          <w:rStyle w:val="a4"/>
          <w:rFonts w:ascii="Tahoma" w:hAnsi="Tahoma" w:cs="Tahoma"/>
          <w:color w:val="252525"/>
          <w:sz w:val="48"/>
          <w:szCs w:val="48"/>
        </w:rPr>
        <w:t>ДОГОВОР КУПЛИ-ПРОДАЖИ ДОЛЕЙ КВАРТИРЫ</w:t>
      </w:r>
      <w:r>
        <w:rPr>
          <w:rFonts w:ascii="Tahoma" w:hAnsi="Tahoma" w:cs="Tahoma"/>
          <w:color w:val="252525"/>
          <w:sz w:val="21"/>
          <w:szCs w:val="21"/>
        </w:rPr>
        <w:br/>
        <w:t>Российская Федерация, город Москва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 xml:space="preserve">                                    В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>осьмого февраля две тысячи пятнадцатого года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proofErr w:type="gramStart"/>
      <w:r>
        <w:rPr>
          <w:rFonts w:ascii="Tahoma" w:hAnsi="Tahoma" w:cs="Tahoma"/>
          <w:color w:val="252525"/>
          <w:sz w:val="21"/>
          <w:szCs w:val="21"/>
        </w:rPr>
        <w:t>Мы, гр. РФ Иванов _______________, 24.04.1955 г. р., место рождения г. Москва, пол мужской, паспорт гр. РФ 45 04 ____________, выдан 11.03.2003 года п.с. №1 ОВД «ХАМОВНИКИ» г. Москвы, зарегистрирован по адресу: г. Москва, ________________________,</w:t>
      </w:r>
      <w:proofErr w:type="gramEnd"/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proofErr w:type="gramStart"/>
      <w:r>
        <w:rPr>
          <w:rFonts w:ascii="Tahoma" w:hAnsi="Tahoma" w:cs="Tahoma"/>
          <w:color w:val="252525"/>
          <w:sz w:val="21"/>
          <w:szCs w:val="21"/>
        </w:rPr>
        <w:t>гр. РФ Иванова ______________________, 02.09.1982 г.р., место рождения г. Москва, пол женский, паспорт гр. РФ 45 07 ____________, выдан 01.04.2005 года ОВД «ХАМОВНИКИ» г. Москвы, зарегистрирована по адресу: г. Москва, _____________________, именуемый в дальнейшем «Продавцы», с одной стороны, и граждане:</w:t>
      </w:r>
      <w:proofErr w:type="gramEnd"/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гр. РФ Петров ________________, 27.01.1974 г. р., место рождения г. Москва, пол мужской, паспорт 45 02 _______________, выдан 30.05.2002г. РОВД Митино гор. Москвы, код подразделения 772-087, зарегистрирован по адресу: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г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>. Москва, ул. __________________________,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гр. РФ Сидоров ______________________, 24.03.1974 г. р., место рождения г. Москва, пол мужской, паспорт 45 06 ___________________, выдан 04.03.2004 г. паспортным столом ОВД Таганского р-на гор.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Москвы, код подразделения 772-118, зарегистрирован по адресу: г. Москва, ул. ________________________, именуемые в дальнейшем «ПОКУПАТЕЛИ», с другой стороны,</w:t>
      </w:r>
      <w:r>
        <w:rPr>
          <w:rFonts w:ascii="Tahoma" w:hAnsi="Tahoma" w:cs="Tahoma"/>
          <w:color w:val="252525"/>
          <w:sz w:val="21"/>
          <w:szCs w:val="21"/>
        </w:rPr>
        <w:br/>
        <w:t>находясь в здравом уме, ясной памяти, действуя добровольно, заключили настоящий договор о нижеследующем:</w:t>
      </w:r>
      <w:proofErr w:type="gramEnd"/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1. ПРОДАВЦЫ продали ПОКУПАТЕЛЯМ принадлежащие им по праву собственности доли квартиры в размере 1/4 (Одна четвёртая) доля каждому в квартире, состоящей из трех комнат, находящейся по адресу: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г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>. Москва, Б. _______________________________, общей площадью 75,8 (Семьдесят пять целых восемь десятых) кв.м.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2.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Указанные доли в квартире принадлежат ПРОДАВЦАМ по праву общей долевой собственности на основании Дубликата договора передачи квартиры в собственность от 24.12.1992г. № 011607-000399, что подтверждается Свидетельствами о государственной регистрации права, выданными 21 мая 2008 г. Управлением Федеральной регистрационной службы по Москве Серия 77 АЖ, № 778707, о чем в Едином государственном реестре прав на недвижимое имущество и сделок с ним 21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 xml:space="preserve"> мая 2008 года сделана запись регистрации № 77-77-20/_____/2008-__5 и Серия 77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АЖ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>, № 77_____, о чем в Едином государственном реестре прав на недвижимое имущество и сделок с ним 21 мая 2008 года сделана запись регистрации № 77-77-20/____/2008-__6, условный номер 77-77-20/___/2008-__5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3. По обоюдному согласию указанные доли оценены сторонами в 6000000 (Шесть миллионов) рублей 00 копеек каждая. Исполнение договора оплачивается по цене, устанавливаемой соглашением сторон, согласно ст. 555 ГК РФ.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4. ПОКУПАТЕЛИ купили у ПРОДАВЦОВ, а ПРОДАВЦЫ продали ПОКУПАТЕЛЯМ указанные доли за 12000000 (Двенадцать миллионов) рублей 00 копеек, каковую сумму ПОКУПАТЕЛИ обязуются выплатить полностью до 29 января 2013 года в равных долях по 1/4 (Одной четвертой) доле каждому.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В соответствии с п. 5 ст. 488 Гражданского кодекса РФ с момента государственной регистрации перехода права собственности к Покупателю и до момента полной оплаты </w:t>
      </w:r>
      <w:r>
        <w:rPr>
          <w:rFonts w:ascii="Tahoma" w:hAnsi="Tahoma" w:cs="Tahoma"/>
          <w:color w:val="252525"/>
          <w:sz w:val="21"/>
          <w:szCs w:val="21"/>
        </w:rPr>
        <w:lastRenderedPageBreak/>
        <w:t>ПОКУПАТЕЛЯМИ стоимости вышеуказанных долей квартиры вышеуказанные доли квартиры находятся в залоге у ПРОДАВЦОВ. ПОКУПТАЕЛИ не имеют право отчуждать приобретенные доли квартиры без письменного согласия ПРОДАВЦОВ. После осуществления ПОКУПАТЕЛЯМИ полной оплаты приобретаемых долей квартиры ПРОДАВЦЫ обязуются представить в орган по государственной регистрации заявление о прекращении залога не позднее десяти дней после полной оплаты.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4.1. В случае если ПОКУПАТЕЛИ не внесут плату, установленную п. 3 настоящего Договора, в срок, определённый п. 4 настоящего Договора, то настоящий Договор подлежит расторжению.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В таком случае ПОКУПАТЕЛИ возвращают ПРОДАВЦАМ преданное ПОКУПАТЕЛЯМ имущество, указанное в п.п. 1 и 2 настоящего Договора. ПРОДАВЦЫ отказываются в этом случае от получения с ПОКУПАТЕЛЕЙ каких-либо неустоек, пеней или иных санкций.</w:t>
      </w:r>
      <w:r>
        <w:rPr>
          <w:rFonts w:ascii="Tahoma" w:hAnsi="Tahoma" w:cs="Tahoma"/>
          <w:color w:val="252525"/>
          <w:sz w:val="21"/>
          <w:szCs w:val="21"/>
        </w:rPr>
        <w:br/>
        <w:t>Расторжение договора подлежит обязательной государственной регистрации. Расходы на такую регистрацию несут ПРОДАВЦЫ.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5. ПОКУПАТЕЛИ приобретают право собственности (владения, пользования, распоряжения) на отчуждаемые доли в квартире после регистрации настоящего договора и перехода права собственности в Управлении Федеральной регистрационной службы по Москве, по 1/4 (Одной четвёртой) доле каждому.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6. ПРОДАВЦЫ гарантируют, что они заключают настоящий договор не вследствие стечения тяжелых обстоятельств на крайне невыгодных для себя условиях и настоящий договор не является для них кабальной сделкой.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7.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ПОКУПАТЕЛИ после государственной регистрации настоящего договора принимают на себя обязанности по уплате налогов на недвижимость, возмещению расходов по эксплуатации квартиры совместно с другими сособственниками, дома в целом, его инженерного оборудования и придомовой территории по соглашению с эксплуатирующей организацией, в соответствии с правилами и нормами, действующими в Российской Федерации для государственного и муниципального жилищного фонда.</w:t>
      </w:r>
      <w:proofErr w:type="gramEnd"/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8.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Содержание статей 131 "Государственная регистрация недвижимости", 167 "Общие положения о последствиях недействительности сделки", 209 "Содержание права собственности", 223 "Момент возникновения права собственности у приобретателя по договору", 288 "Собственность на жилое помещение", 292 "Права членов семьи собственников жилого помещения", 420 "Понятие договора", 421 "Свобода договора", 450 "Основания изменения и расторжения договора", 460 "Обязанность продавца передать товар свободным от прав третьих лиц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 xml:space="preserve">",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488 «Оплата товара, проданного в кредит», 549 "Договор продажи недвижимости", 550 "Форма договора продажи недвижимости", 551 "Государственная регистрация перехода права собственности на недвижимость", 555 "Цена в договоре продажи недвижимости", 556 "Передача недвижимости", 557 "Последствия передачи недвижимости ненадлежащего качества", 558 "Особенности продажи жилых помещений" Гражданского кодекса РФ, статей 17 "Назначение жилого помещения и пределы его использования.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Пользование жилым помещением", 30 "Права и обязанности собственника жилого помещения", 31 "Права и обязанности граждан, проживающих совместно с собственником в принадлежащем ему жилом помещении", 35 "Выселение гражданина право пользования жилым помещением которого прекращено или который нарушает правила пользования жилым помещением", 37 «Определение долей в праве общей собственности на общее имущество в многоквартирном доме», 38 «Приобретение доли в праве общей собственности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 xml:space="preserve"> на общее имущество в многоквартирном доме при приобретении помещения в таком доме» Жилищного кодекса РФ, статей 34 "Совместная собственность супругов", 35 "Владение, пользование и распоряжение общим имуществом супругов", 36 "Собственность каждого из супругов" Семейного кодекса РФ соблюдены.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lastRenderedPageBreak/>
        <w:t>9. Иванов ____________________ заявляет, что на момент заключения настоящего договора в браке не состоит. Иванова ______________________ заявляет, что на момент заключения настоящего договора состоит в зарегистрированном браке, согласие супруга ___________________________ получено.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10.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Настоящий договор считается исполненным при выполнении сторонами следующих условий:</w:t>
      </w:r>
      <w:r>
        <w:rPr>
          <w:rFonts w:ascii="Tahoma" w:hAnsi="Tahoma" w:cs="Tahoma"/>
          <w:color w:val="252525"/>
          <w:sz w:val="21"/>
          <w:szCs w:val="21"/>
        </w:rPr>
        <w:br/>
        <w:t>- передачи ПОКУПАТЕЛЯМИ указанной в п. 4 настоящего договора суммы денег за приобретаемые доли в квартире ПРОДАВЦАМ,</w:t>
      </w:r>
      <w:r>
        <w:rPr>
          <w:rFonts w:ascii="Tahoma" w:hAnsi="Tahoma" w:cs="Tahoma"/>
          <w:color w:val="252525"/>
          <w:sz w:val="21"/>
          <w:szCs w:val="21"/>
        </w:rPr>
        <w:br/>
        <w:t>- передачи ПРОДАВЦАМИ указанных долей в квартире ПОКУПАТЕЛЯМ по подписываемому сторонами передаточному акту, после регистрации настоящего договора в уполномоченных органах регистрации, в соответствии со статьей 556 ГК РФ.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 xml:space="preserve"> Уклонение одной из сторон от подписания акта на условиях, предусмотренных настоящим договором, считается отказом от исполнения передать имущество либо обязанности принять его.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11. До подписания настоящего договора имущество осмотрено ПОКУПАТЕЛЯМИ. Недостатков и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дефектов, препятствующих использованию долями не обнаружено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>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12. ПРОДАВЦЫ обязуются передать проданные по настоящему договору доли в течение 10 календарных дней и встать на регистрационный учёт по новому месту жительства в течение 3 месяцев с момента государственной регистрации настоящего Договора.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 xml:space="preserve">13. В квартире доли, которой подлежат продаже по настоящему договору, зарегистрированы по месту жительства: </w:t>
      </w:r>
      <w:proofErr w:type="gramStart"/>
      <w:r>
        <w:rPr>
          <w:rFonts w:ascii="Tahoma" w:hAnsi="Tahoma" w:cs="Tahoma"/>
          <w:color w:val="252525"/>
          <w:sz w:val="21"/>
          <w:szCs w:val="21"/>
        </w:rPr>
        <w:t>Иванов __________________, Иванова _________________.</w:t>
      </w:r>
      <w:r>
        <w:rPr>
          <w:rFonts w:ascii="Tahoma" w:hAnsi="Tahoma" w:cs="Tahoma"/>
          <w:color w:val="252525"/>
          <w:sz w:val="21"/>
          <w:szCs w:val="21"/>
        </w:rPr>
        <w:br/>
        <w:t>ПРОДАВЦЫ гарантируют, что предоставленные документы, указанные доли в квартире получены в уполномоченных органах, являются подлинными и содержат достоверные данные, а также, что до заключения настоящего договора указанная доля никому другому не продана, не подарена, не заложена, не сдана в аренду, наём, безвозмездное пользование, не обременена иными гражданско-правовыми сделками, право собственности ПРОДАВЦОВ никем не оспаривается, в споре и под</w:t>
      </w:r>
      <w:proofErr w:type="gramEnd"/>
      <w:r>
        <w:rPr>
          <w:rFonts w:ascii="Tahoma" w:hAnsi="Tahoma" w:cs="Tahoma"/>
          <w:color w:val="252525"/>
          <w:sz w:val="21"/>
          <w:szCs w:val="21"/>
        </w:rPr>
        <w:t xml:space="preserve"> арестом (запрещением) не состоит.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14.Расходы по заключению настоящего договора оплачивают ПРОДАВЦЫ.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15. В соответствии с п.2 ст. 558 ГК РФ настоящий договор подлежит регистрации в Управлении Федеральной службы государственной регистрации, кадастра и картографии по Москве. Настоящий договор составлен в пяти экземплярах, один из которых хранится в архиве регистрирующих органов, и по одному выдается сторонам.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Style w:val="a5"/>
          <w:rFonts w:ascii="Tahoma" w:hAnsi="Tahoma" w:cs="Tahoma"/>
          <w:color w:val="FF0000"/>
          <w:sz w:val="21"/>
          <w:szCs w:val="21"/>
        </w:rPr>
        <w:t>(полностью писать фамилию, имя, отчество, а потом подпись)</w:t>
      </w:r>
      <w:r>
        <w:rPr>
          <w:rFonts w:ascii="Tahoma" w:hAnsi="Tahoma" w:cs="Tahoma"/>
          <w:color w:val="252525"/>
          <w:sz w:val="21"/>
          <w:szCs w:val="21"/>
        </w:rPr>
        <w:br/>
        <w:t>продавцы: __________________________________________________________________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__________________________________________________________________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покупатели: __________________________________________________________________</w:t>
      </w:r>
    </w:p>
    <w:p w:rsidR="00813635" w:rsidRDefault="00813635" w:rsidP="00813635">
      <w:pPr>
        <w:pStyle w:val="a3"/>
        <w:shd w:val="clear" w:color="auto" w:fill="FFFFFF"/>
        <w:rPr>
          <w:rFonts w:ascii="Tahoma" w:hAnsi="Tahoma" w:cs="Tahoma"/>
          <w:color w:val="252525"/>
          <w:sz w:val="21"/>
          <w:szCs w:val="21"/>
        </w:rPr>
      </w:pPr>
      <w:r>
        <w:rPr>
          <w:rFonts w:ascii="Tahoma" w:hAnsi="Tahoma" w:cs="Tahoma"/>
          <w:color w:val="252525"/>
          <w:sz w:val="21"/>
          <w:szCs w:val="21"/>
        </w:rPr>
        <w:t>__________________________________________________________________</w:t>
      </w:r>
    </w:p>
    <w:p w:rsidR="00826955" w:rsidRDefault="00826955"/>
    <w:sectPr w:rsidR="00826955" w:rsidSect="00826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635"/>
    <w:rsid w:val="00813635"/>
    <w:rsid w:val="0082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3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635"/>
    <w:rPr>
      <w:b/>
      <w:bCs/>
    </w:rPr>
  </w:style>
  <w:style w:type="character" w:styleId="a5">
    <w:name w:val="Emphasis"/>
    <w:basedOn w:val="a0"/>
    <w:uiPriority w:val="20"/>
    <w:qFormat/>
    <w:rsid w:val="0081363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5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zazzznoba</dc:creator>
  <cp:lastModifiedBy>zazzznoba</cp:lastModifiedBy>
  <cp:revision>1</cp:revision>
  <dcterms:created xsi:type="dcterms:W3CDTF">2017-04-28T18:21:00Z</dcterms:created>
  <dcterms:modified xsi:type="dcterms:W3CDTF">2017-04-28T18:22:00Z</dcterms:modified>
</cp:coreProperties>
</file>