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B9" w:rsidRPr="004A26B9" w:rsidRDefault="004A26B9" w:rsidP="00C27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320A7E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Г</w:t>
      </w:r>
      <w:r w:rsidR="009861D2">
        <w:rPr>
          <w:rFonts w:ascii="Times New Roman" w:hAnsi="Times New Roman" w:cs="Times New Roman"/>
          <w:sz w:val="24"/>
          <w:szCs w:val="24"/>
        </w:rPr>
        <w:t>ород Москва 25.09.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861D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Мы, _</w:t>
      </w:r>
      <w:r w:rsidR="0027288B" w:rsidRPr="004A26B9">
        <w:rPr>
          <w:rFonts w:ascii="Times New Roman" w:hAnsi="Times New Roman" w:cs="Times New Roman"/>
          <w:sz w:val="24"/>
          <w:szCs w:val="24"/>
        </w:rPr>
        <w:t>______</w:t>
      </w:r>
      <w:r w:rsidRPr="004A26B9">
        <w:rPr>
          <w:rFonts w:ascii="Times New Roman" w:hAnsi="Times New Roman" w:cs="Times New Roman"/>
          <w:sz w:val="24"/>
          <w:szCs w:val="24"/>
        </w:rPr>
        <w:t>, «__» _____ 19__ года рождения, место рождения ________, гражданство _________, пол – мужской(женский), паспорт гражданина РФ: ________, выдан ______________ «___» _______ 200__ г., зарегистрированный по адресу: ________________, именуемый в дальнейшем Продавец, и______________, «__» _____ 19__ года рождения, место рождения ________, гражданство _________, пол – мужской(женский), паспорт гражданина РФ: ________, выдан ______________ «___» _______ 200__ г., зарегистрированный по адресу: ________________, именуемый в дальнейшем Покупатель,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1. Продавец продал, а Покупатель купил в собственность квартиру, находящуюся по адресу: ___________________________ 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2. Квартира принадлежит Продавцу по праву собственности на основании _________________, о чем в Едином государственном реестре прав на недвижимое имущество и сделок с ним «__» _____ 200__ г. сделана запись регистрации № ___________, что подтверждается Свидетельством о государственной регистрации права, выданным «__» ____ 200__ г. ________________ по Москве на бланке ________. Услов</w:t>
      </w:r>
      <w:r>
        <w:rPr>
          <w:rFonts w:ascii="Times New Roman" w:hAnsi="Times New Roman" w:cs="Times New Roman"/>
          <w:sz w:val="24"/>
          <w:szCs w:val="24"/>
        </w:rPr>
        <w:t>ный номер объекта: ___________.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3. Вышеуказанная квартира состоит из __ (_______) жилой(ых) комнат(ы), имеет общую площадь ____ (_______) кв.м., общую площадь без учета лоджий, балконов, прочих летних помещений _____ (_________) кв.м., в том числе ____ (_________) кв.м. жилой площади, согласно экспликации от «__» _____ 200__ г. и поэтажному плану от «__» ____ 200__ г., выданным на указанную квартиру ТБТИ ________ города Москвы.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4. По соглашению сторон Продавец продал, а Покупатель купил вышеуказанную квартиру за _____ (_______________) рублей. Расчет между сторонами будет произведен полностью в течение одного дня после получения настоящего договора, зарегистрированного в Управлении Федеральной регистрационной службы по Москве. К Покупателю также переходит доля в праве общей собственности на общее им</w:t>
      </w:r>
      <w:r>
        <w:rPr>
          <w:rFonts w:ascii="Times New Roman" w:hAnsi="Times New Roman" w:cs="Times New Roman"/>
          <w:sz w:val="24"/>
          <w:szCs w:val="24"/>
        </w:rPr>
        <w:t>ущество в многоквартирном доме.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5. Продавец гарантирует, что указанная квартира до настоящего времени никому другому не отчуждена, не заложена, не сдана в аренду, свободна от прав третьих лиц, в споре и под запрещением (арестом) не состоит.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6. Данный договор считается заключенным с момента его регистрации в Управлении Федеральной регистрационной службы по Москве. После государственной регистрации настоящего договора и перехода права собственности Покупатель становится собственником вышеуказанной квартиры и принимает на себя обязанности по уплате налогов на недвижимость, расходов по ремонту, эксплуатации и содержанию квартиры, дома и придомовой территории.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lastRenderedPageBreak/>
        <w:t>7. В указанной квартире никто не проживает и на регистрационном учете не состоит.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8. Продавец обязуется освободить квартиру и передать Покупателю по подписываемому сторонами передаточному акту в течение четырнадцати дней после получения зарегистрированных документов, в пригодном для жилья состоянии, укомплектованную санитарно-техническим, электро- и иным оборудованием и не обремененную задолженностями по квартплате, коммунальным платежам, оплате электроэнергии, абонентской плате за телефон и междугородние телефонные переговоры.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9. Покупатель осмотрел указанную квартиру, претензий по ее качеству не имеет. Стороны подтверждают, что на момент подписания настоящего договора указанная квартира находится в надлежащем состоянии и не имеет недостатков, которые следует оговаривать в договоре. Квартира оборудована неспаренным абонентским телефонным номером МГТС _____, который Продавец обязуется не переводить на другой адрес.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10. Покупатель на момент приобретения квартиры в зарегистрированном браке не состоит.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11. Участники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12. Стороны, руководствуясь ст.ст. 421 (Свобода договора), 461 (Ответственность продавца в случае изъятия товара у покупателя) ГК РФ, пришли к соглашению, что в случае признания судом настоящего Договора недействительным или расторжения его по обстоятельствам, возникшим до исполнения настоящего Договора, что повлечет изъятие квартиры у Покупателя, Продавец обязуется приобрести в собственность Покупателя равнозначное по потребительским свойствам жилое помещение в доме аналогичной категории, в том же районе г. Москвы или предоставить Покупателю денежные средства для самостоятельного приобретения квартиры исходя из стоимости аналогичного жилья, действующей на рынке недвижимости на момент расторжения настоящего договора, а также возместить все понесенные убытки и расходы,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 xml:space="preserve">13. Содержание статей Гражданского Кодекса РФ: ст.161 (Сделки, совершаемые в простой письменной форме), ст.162 (Последствия несоблюдения простой письменной формы сделки), ст.164 (Государственная регистрация сделок), ст.209 (Содержание права собственности), ст.223 (Момент возникновения права собственности у приобретателя по договору), ст.288 (Собственность на жилое помещение), ст.292 (Права членов семьи собственников жилого помещения), ст.460 (Обязанность продавца передать товар свободным от прав третьих лиц), ст.461 (Ответственность продавца в случае изъятия товара у покупателя), ст.549 (Договор продажи недвижимости), ст.550 (Форма договора продажи недвижимости), ст.551 (Государственная регистрация перехода права собственности на недвижимость), ст.554 (Определение предмета в договоре продажи </w:t>
      </w:r>
      <w:r w:rsidRPr="004A26B9">
        <w:rPr>
          <w:rFonts w:ascii="Times New Roman" w:hAnsi="Times New Roman" w:cs="Times New Roman"/>
          <w:sz w:val="24"/>
          <w:szCs w:val="24"/>
        </w:rPr>
        <w:lastRenderedPageBreak/>
        <w:t>недвижимости), ст.555 (Цена в договоре продажи недвижимости), ст.556 (Передача недвижимости), ст.557 (Последствия передачи недвижимости ненадлежащего качества), ст.558 (Особенности продажи жилых помещений); статей Жилищного Кодекса РФ: ст.30 (Права и обязанности собственника жилого помещения), ст.31 (Права и обязанности граждан, проживающих совместно с собственником в принадлежащем ему жилом помещении), ст.38 (Приобретение доли в праве общей собственности на общее имущество в многоквартирном доме при приобре</w:t>
      </w:r>
      <w:r>
        <w:rPr>
          <w:rFonts w:ascii="Times New Roman" w:hAnsi="Times New Roman" w:cs="Times New Roman"/>
          <w:sz w:val="24"/>
          <w:szCs w:val="24"/>
        </w:rPr>
        <w:t xml:space="preserve">тении помещения в таком доме); </w:t>
      </w:r>
      <w:r w:rsidRPr="004A26B9">
        <w:rPr>
          <w:rFonts w:ascii="Times New Roman" w:hAnsi="Times New Roman" w:cs="Times New Roman"/>
          <w:sz w:val="24"/>
          <w:szCs w:val="24"/>
        </w:rPr>
        <w:t>статей Семейного Кодекса РФ: ст.34 (Совместная собственность супругов), ст.35 (Владение, пользование и распоряжение общим имуществом супругов) сторонам известно.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14. Расходы по регистрации настоящего договора и перехода права собственности оплачивает Покупатель.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15. Настоящий договор составлен в трех экземплярах, один из которых хранится в Управлении Федеральной регистрационной службы по Москве, по одному - у Продавца и Покупателя.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Продавец _________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>Покупатель _______</w:t>
      </w: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4A26B9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</w:p>
    <w:p w:rsidR="008C052D" w:rsidRPr="004A26B9" w:rsidRDefault="004A26B9" w:rsidP="004A26B9">
      <w:pPr>
        <w:rPr>
          <w:rFonts w:ascii="Times New Roman" w:hAnsi="Times New Roman" w:cs="Times New Roman"/>
          <w:sz w:val="24"/>
          <w:szCs w:val="24"/>
        </w:rPr>
      </w:pPr>
      <w:r w:rsidRPr="004A26B9">
        <w:rPr>
          <w:rFonts w:ascii="Times New Roman" w:hAnsi="Times New Roman" w:cs="Times New Roman"/>
          <w:sz w:val="24"/>
          <w:szCs w:val="24"/>
        </w:rPr>
        <w:tab/>
      </w:r>
    </w:p>
    <w:sectPr w:rsidR="008C052D" w:rsidRPr="004A26B9" w:rsidSect="00B8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FELayout/>
  </w:compat>
  <w:rsids>
    <w:rsidRoot w:val="004A26B9"/>
    <w:rsid w:val="0027288B"/>
    <w:rsid w:val="00320A7E"/>
    <w:rsid w:val="004A26B9"/>
    <w:rsid w:val="004E2029"/>
    <w:rsid w:val="008C052D"/>
    <w:rsid w:val="009861D2"/>
    <w:rsid w:val="00B863D6"/>
    <w:rsid w:val="00C2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2017-10-23T18:18:00Z</dcterms:created>
  <dcterms:modified xsi:type="dcterms:W3CDTF">2018-01-12T12:54:00Z</dcterms:modified>
</cp:coreProperties>
</file>